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29982" w14:textId="30B61DD1" w:rsidR="00397FB4" w:rsidRDefault="00397FB4" w:rsidP="00397FB4">
      <w:pPr>
        <w:pStyle w:val="Header"/>
        <w:spacing w:before="312"/>
        <w:jc w:val="left"/>
        <w:rPr>
          <w:rFonts w:cs="Arial"/>
          <w:b/>
          <w:bCs/>
          <w:sz w:val="22"/>
          <w:szCs w:val="22"/>
        </w:rPr>
      </w:pPr>
      <w:r w:rsidRPr="008E017A">
        <w:rPr>
          <w:rFonts w:cs="Arial"/>
          <w:b/>
          <w:bCs/>
          <w:sz w:val="22"/>
          <w:szCs w:val="22"/>
        </w:rPr>
        <w:t>3GPP TSG-SA3 Meeting #122</w:t>
      </w:r>
      <w:r w:rsidRPr="008E017A">
        <w:rPr>
          <w:rFonts w:cs="Arial"/>
          <w:b/>
          <w:bCs/>
          <w:sz w:val="22"/>
          <w:szCs w:val="22"/>
        </w:rPr>
        <w:tab/>
      </w:r>
      <w:r w:rsidRPr="008E017A"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>
        <w:rPr>
          <w:rFonts w:cs="Arial"/>
          <w:b/>
          <w:bCs/>
          <w:sz w:val="22"/>
          <w:szCs w:val="22"/>
        </w:rPr>
        <w:tab/>
      </w:r>
      <w:r w:rsidRPr="008E017A">
        <w:rPr>
          <w:rFonts w:cs="Arial"/>
          <w:b/>
          <w:bCs/>
          <w:sz w:val="22"/>
          <w:szCs w:val="22"/>
        </w:rPr>
        <w:t>S3-25</w:t>
      </w:r>
      <w:r>
        <w:rPr>
          <w:rFonts w:cs="Arial"/>
          <w:b/>
          <w:bCs/>
          <w:sz w:val="22"/>
          <w:szCs w:val="22"/>
        </w:rPr>
        <w:t>18</w:t>
      </w:r>
      <w:r>
        <w:rPr>
          <w:rFonts w:cs="Arial"/>
          <w:b/>
          <w:bCs/>
          <w:sz w:val="22"/>
          <w:szCs w:val="22"/>
        </w:rPr>
        <w:t>41</w:t>
      </w:r>
    </w:p>
    <w:p w14:paraId="4FE3798D" w14:textId="14B1B6E8" w:rsidR="00397FB4" w:rsidRPr="00872560" w:rsidRDefault="00397FB4" w:rsidP="00397FB4">
      <w:pPr>
        <w:pStyle w:val="Header"/>
        <w:spacing w:before="312"/>
        <w:jc w:val="left"/>
        <w:rPr>
          <w:b/>
          <w:bCs/>
          <w:noProof/>
          <w:sz w:val="24"/>
        </w:rPr>
      </w:pPr>
      <w:r w:rsidRPr="008E017A">
        <w:rPr>
          <w:rFonts w:cs="Arial"/>
          <w:b/>
          <w:bCs/>
          <w:sz w:val="22"/>
          <w:szCs w:val="22"/>
        </w:rPr>
        <w:t>Fukuoka, Japan, 19 – 23 May 2025</w:t>
      </w:r>
    </w:p>
    <w:p w14:paraId="64BAF322" w14:textId="77777777" w:rsidR="00397FB4" w:rsidRDefault="00397FB4" w:rsidP="00397F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730E422E" w14:textId="34706D37" w:rsidR="00397FB4" w:rsidRDefault="00397FB4" w:rsidP="00397FB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ITU-T</w:t>
      </w:r>
    </w:p>
    <w:p w14:paraId="050DCEF5" w14:textId="784AC887" w:rsidR="00397FB4" w:rsidRDefault="00397FB4" w:rsidP="00397FB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422BD">
        <w:t>LS on the establishment of a new work item ITU-T X.uc-zt-5g</w:t>
      </w:r>
      <w:r>
        <w:t xml:space="preserve"> “</w:t>
      </w:r>
      <w:r w:rsidRPr="00C422BD">
        <w:t>Security threats associated with use cases for applying zero trust to IMT-2020 private network deployments</w:t>
      </w:r>
      <w:r>
        <w:t>”</w:t>
      </w:r>
    </w:p>
    <w:p w14:paraId="7DC9445F" w14:textId="77777777" w:rsidR="00397FB4" w:rsidRDefault="00397FB4" w:rsidP="00397FB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Information, Discussion</w:t>
      </w:r>
    </w:p>
    <w:p w14:paraId="2FC6B633" w14:textId="2D50F9A2" w:rsidR="00541F3C" w:rsidRDefault="00397FB4" w:rsidP="00397FB4">
      <w:pPr>
        <w:rPr>
          <w:lang w:val="pt-PT"/>
        </w:rPr>
      </w:pPr>
      <w:r>
        <w:rPr>
          <w:b/>
        </w:rPr>
        <w:t>Agenda Item: 3.1</w:t>
      </w:r>
    </w:p>
    <w:p w14:paraId="0BB50A8B" w14:textId="77777777" w:rsidR="00397FB4" w:rsidRDefault="00397FB4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42"/>
        <w:gridCol w:w="3268"/>
        <w:gridCol w:w="215"/>
        <w:gridCol w:w="3969"/>
      </w:tblGrid>
      <w:tr w:rsidR="00397FB4" w:rsidRPr="00C422BD" w14:paraId="5186D225" w14:textId="77777777" w:rsidTr="00C1563E">
        <w:trPr>
          <w:cantSplit/>
        </w:trPr>
        <w:tc>
          <w:tcPr>
            <w:tcW w:w="1104" w:type="dxa"/>
            <w:vMerge w:val="restart"/>
            <w:vAlign w:val="center"/>
          </w:tcPr>
          <w:p w14:paraId="2FEE793B" w14:textId="77777777" w:rsidR="00397FB4" w:rsidRPr="00C422BD" w:rsidRDefault="00397FB4" w:rsidP="00C1563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422BD">
              <w:rPr>
                <w:noProof/>
              </w:rPr>
              <w:drawing>
                <wp:inline distT="0" distB="0" distL="0" distR="0" wp14:anchorId="060B0946" wp14:editId="706F64D2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6AADA419" w14:textId="77777777" w:rsidR="00397FB4" w:rsidRPr="00C422BD" w:rsidRDefault="00397FB4" w:rsidP="00C1563E">
            <w:pPr>
              <w:rPr>
                <w:sz w:val="16"/>
                <w:szCs w:val="16"/>
              </w:rPr>
            </w:pPr>
            <w:r w:rsidRPr="00C422BD">
              <w:rPr>
                <w:sz w:val="16"/>
                <w:szCs w:val="16"/>
              </w:rPr>
              <w:t>INTERNATIONAL TELECOMMUNICATION UNION</w:t>
            </w:r>
          </w:p>
          <w:p w14:paraId="227D40DB" w14:textId="77777777" w:rsidR="00397FB4" w:rsidRPr="00C422BD" w:rsidRDefault="00397FB4" w:rsidP="00C1563E">
            <w:pPr>
              <w:rPr>
                <w:b/>
                <w:bCs/>
                <w:sz w:val="26"/>
                <w:szCs w:val="26"/>
              </w:rPr>
            </w:pPr>
            <w:r w:rsidRPr="00C422BD">
              <w:rPr>
                <w:b/>
                <w:bCs/>
                <w:sz w:val="26"/>
                <w:szCs w:val="26"/>
              </w:rPr>
              <w:t>TELECOMMUNICATION</w:t>
            </w:r>
            <w:r w:rsidRPr="00C422BD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A2DC902" w14:textId="77777777" w:rsidR="00397FB4" w:rsidRPr="00C422BD" w:rsidRDefault="00397FB4" w:rsidP="00C1563E">
            <w:pPr>
              <w:rPr>
                <w:sz w:val="20"/>
                <w:szCs w:val="20"/>
              </w:rPr>
            </w:pPr>
            <w:r w:rsidRPr="00C422BD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gridSpan w:val="2"/>
            <w:vAlign w:val="center"/>
          </w:tcPr>
          <w:p w14:paraId="09851517" w14:textId="77777777" w:rsidR="00397FB4" w:rsidRPr="00C422BD" w:rsidRDefault="00397FB4" w:rsidP="00C1563E">
            <w:pPr>
              <w:pStyle w:val="Docnumber"/>
            </w:pPr>
            <w:r>
              <w:t>SG17-LS47</w:t>
            </w:r>
          </w:p>
        </w:tc>
      </w:tr>
      <w:tr w:rsidR="00397FB4" w:rsidRPr="00C422BD" w14:paraId="0F5B5E50" w14:textId="77777777" w:rsidTr="00C1563E">
        <w:trPr>
          <w:cantSplit/>
        </w:trPr>
        <w:tc>
          <w:tcPr>
            <w:tcW w:w="1104" w:type="dxa"/>
            <w:vMerge/>
          </w:tcPr>
          <w:p w14:paraId="3C38B786" w14:textId="77777777" w:rsidR="00397FB4" w:rsidRPr="00C422BD" w:rsidRDefault="00397FB4" w:rsidP="00C1563E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66E5609A" w14:textId="77777777" w:rsidR="00397FB4" w:rsidRPr="00C422BD" w:rsidRDefault="00397FB4" w:rsidP="00C1563E">
            <w:pPr>
              <w:rPr>
                <w:smallCaps/>
                <w:sz w:val="20"/>
              </w:rPr>
            </w:pPr>
          </w:p>
        </w:tc>
        <w:tc>
          <w:tcPr>
            <w:tcW w:w="4184" w:type="dxa"/>
            <w:gridSpan w:val="2"/>
          </w:tcPr>
          <w:p w14:paraId="08B7D462" w14:textId="77777777" w:rsidR="00397FB4" w:rsidRPr="00C422BD" w:rsidRDefault="00397FB4" w:rsidP="00C1563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2"/>
      <w:tr w:rsidR="00397FB4" w:rsidRPr="00C422BD" w14:paraId="356A13DB" w14:textId="77777777" w:rsidTr="00C1563E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F3DEB12" w14:textId="77777777" w:rsidR="00397FB4" w:rsidRPr="00C422BD" w:rsidRDefault="00397FB4" w:rsidP="00C1563E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456FDA5F" w14:textId="77777777" w:rsidR="00397FB4" w:rsidRPr="00C422BD" w:rsidRDefault="00397FB4" w:rsidP="00C1563E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6F193744" w14:textId="77777777" w:rsidR="00397FB4" w:rsidRPr="00C422BD" w:rsidRDefault="00397FB4" w:rsidP="00C1563E">
            <w:pPr>
              <w:jc w:val="right"/>
              <w:rPr>
                <w:b/>
                <w:bCs/>
                <w:sz w:val="28"/>
                <w:szCs w:val="28"/>
              </w:rPr>
            </w:pPr>
            <w:r w:rsidRPr="00C422BD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97FB4" w:rsidRPr="00C422BD" w14:paraId="5B971210" w14:textId="77777777" w:rsidTr="00C1563E">
        <w:trPr>
          <w:cantSplit/>
        </w:trPr>
        <w:tc>
          <w:tcPr>
            <w:tcW w:w="1545" w:type="dxa"/>
            <w:gridSpan w:val="2"/>
          </w:tcPr>
          <w:p w14:paraId="41887E9E" w14:textId="77777777" w:rsidR="00397FB4" w:rsidRPr="00C422BD" w:rsidRDefault="00397FB4" w:rsidP="00C1563E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C422BD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2C6E46DF" w14:textId="77777777" w:rsidR="00397FB4" w:rsidRPr="00C422BD" w:rsidRDefault="00397FB4" w:rsidP="00C1563E">
            <w:r w:rsidRPr="00C422BD">
              <w:t>2/17</w:t>
            </w:r>
          </w:p>
        </w:tc>
        <w:tc>
          <w:tcPr>
            <w:tcW w:w="4184" w:type="dxa"/>
            <w:gridSpan w:val="2"/>
          </w:tcPr>
          <w:p w14:paraId="1DA199D4" w14:textId="77777777" w:rsidR="00397FB4" w:rsidRPr="00C422BD" w:rsidRDefault="00397FB4" w:rsidP="00C1563E">
            <w:pPr>
              <w:jc w:val="right"/>
            </w:pPr>
            <w:r w:rsidRPr="00C422BD">
              <w:t>Geneva, 8-17 April 2025</w:t>
            </w:r>
          </w:p>
        </w:tc>
      </w:tr>
      <w:tr w:rsidR="00397FB4" w:rsidRPr="00C422BD" w14:paraId="122D6623" w14:textId="77777777" w:rsidTr="00C1563E">
        <w:trPr>
          <w:cantSplit/>
        </w:trPr>
        <w:tc>
          <w:tcPr>
            <w:tcW w:w="9639" w:type="dxa"/>
            <w:gridSpan w:val="6"/>
          </w:tcPr>
          <w:p w14:paraId="4D9CC48E" w14:textId="77777777" w:rsidR="00397FB4" w:rsidRPr="00C422BD" w:rsidRDefault="00397FB4" w:rsidP="00C1563E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C422BD">
              <w:rPr>
                <w:b/>
                <w:bCs/>
              </w:rPr>
              <w:t xml:space="preserve">Ref.: </w:t>
            </w:r>
            <w:hyperlink r:id="rId8" w:history="1">
              <w:r w:rsidRPr="00C422BD">
                <w:rPr>
                  <w:rStyle w:val="Hyperlink"/>
                  <w:b/>
                  <w:bCs/>
                </w:rPr>
                <w:t>SG17-TD47R2/WP2</w:t>
              </w:r>
            </w:hyperlink>
          </w:p>
        </w:tc>
      </w:tr>
      <w:tr w:rsidR="00397FB4" w:rsidRPr="00C422BD" w14:paraId="001DEBF3" w14:textId="77777777" w:rsidTr="00C1563E">
        <w:trPr>
          <w:cantSplit/>
        </w:trPr>
        <w:tc>
          <w:tcPr>
            <w:tcW w:w="1545" w:type="dxa"/>
            <w:gridSpan w:val="2"/>
          </w:tcPr>
          <w:p w14:paraId="72B40B6D" w14:textId="77777777" w:rsidR="00397FB4" w:rsidRPr="00C422BD" w:rsidRDefault="00397FB4" w:rsidP="00C1563E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C422BD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00275614" w14:textId="77777777" w:rsidR="00397FB4" w:rsidRPr="00C422BD" w:rsidRDefault="00397FB4" w:rsidP="00C1563E">
            <w:r w:rsidRPr="00C422BD">
              <w:t>ITU-T Study Group 17</w:t>
            </w:r>
          </w:p>
        </w:tc>
      </w:tr>
      <w:tr w:rsidR="00397FB4" w:rsidRPr="00C422BD" w14:paraId="3E84C0C7" w14:textId="77777777" w:rsidTr="00C1563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6F182FA" w14:textId="77777777" w:rsidR="00397FB4" w:rsidRPr="00C422BD" w:rsidRDefault="00397FB4" w:rsidP="00C1563E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C422BD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4A3A6D6D" w14:textId="77777777" w:rsidR="00397FB4" w:rsidRPr="00C422BD" w:rsidRDefault="00397FB4" w:rsidP="00C1563E">
            <w:r w:rsidRPr="00C422BD">
              <w:t>LS on the establishment of a new work item ITU-T X.uc-zt-5g</w:t>
            </w:r>
            <w:r>
              <w:t xml:space="preserve"> “</w:t>
            </w:r>
            <w:r w:rsidRPr="00C422BD">
              <w:t>Security threats associated with use cases for applying zero trust to IMT-2020 private network deployments</w:t>
            </w:r>
            <w:r>
              <w:t>”</w:t>
            </w:r>
          </w:p>
        </w:tc>
      </w:tr>
      <w:bookmarkEnd w:id="1"/>
      <w:bookmarkEnd w:id="7"/>
      <w:tr w:rsidR="00397FB4" w14:paraId="24018976" w14:textId="77777777" w:rsidTr="00C1563E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05E4579B" w14:textId="77777777" w:rsidR="00397FB4" w:rsidRDefault="00397FB4" w:rsidP="00C1563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397FB4" w14:paraId="046BC15B" w14:textId="77777777" w:rsidTr="00C1563E">
        <w:trPr>
          <w:cantSplit/>
          <w:trHeight w:val="357"/>
        </w:trPr>
        <w:tc>
          <w:tcPr>
            <w:tcW w:w="2187" w:type="dxa"/>
            <w:gridSpan w:val="3"/>
          </w:tcPr>
          <w:p w14:paraId="6A033786" w14:textId="77777777" w:rsidR="00397FB4" w:rsidRDefault="00397FB4" w:rsidP="00C1563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187610B5" w14:textId="77777777" w:rsidR="00397FB4" w:rsidRDefault="00397FB4" w:rsidP="00C1563E">
            <w:r>
              <w:t>-</w:t>
            </w:r>
          </w:p>
        </w:tc>
      </w:tr>
      <w:tr w:rsidR="00397FB4" w:rsidRPr="00397FB4" w14:paraId="7F447543" w14:textId="77777777" w:rsidTr="00C1563E">
        <w:trPr>
          <w:cantSplit/>
          <w:trHeight w:val="357"/>
        </w:trPr>
        <w:tc>
          <w:tcPr>
            <w:tcW w:w="2187" w:type="dxa"/>
            <w:gridSpan w:val="3"/>
          </w:tcPr>
          <w:p w14:paraId="34E56C1E" w14:textId="77777777" w:rsidR="00397FB4" w:rsidRDefault="00397FB4" w:rsidP="00C1563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60718D3E" w14:textId="77777777" w:rsidR="00397FB4" w:rsidRPr="00B713F2" w:rsidRDefault="00397FB4" w:rsidP="00C1563E">
            <w:pPr>
              <w:rPr>
                <w:lang w:val="fr-CH"/>
              </w:rPr>
            </w:pPr>
            <w:r w:rsidRPr="00B713F2">
              <w:rPr>
                <w:lang w:val="fr-CH"/>
              </w:rPr>
              <w:t>ITU-T SG13</w:t>
            </w:r>
            <w:r w:rsidRPr="00B713F2">
              <w:rPr>
                <w:rFonts w:eastAsia="Malgun Gothic" w:hint="eastAsia"/>
                <w:lang w:val="fr-CH" w:eastAsia="ko-KR"/>
              </w:rPr>
              <w:t xml:space="preserve"> and 3GPP SA3</w:t>
            </w:r>
          </w:p>
        </w:tc>
      </w:tr>
      <w:tr w:rsidR="00397FB4" w14:paraId="273586F9" w14:textId="77777777" w:rsidTr="00C1563E">
        <w:trPr>
          <w:cantSplit/>
          <w:trHeight w:val="357"/>
        </w:trPr>
        <w:tc>
          <w:tcPr>
            <w:tcW w:w="2187" w:type="dxa"/>
            <w:gridSpan w:val="3"/>
          </w:tcPr>
          <w:p w14:paraId="00538135" w14:textId="77777777" w:rsidR="00397FB4" w:rsidRDefault="00397FB4" w:rsidP="00C1563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1E907718" w14:textId="77777777" w:rsidR="00397FB4" w:rsidRDefault="00397FB4" w:rsidP="00C1563E">
            <w:r>
              <w:t>ITU-T Study Group 1</w:t>
            </w:r>
            <w:r>
              <w:rPr>
                <w:rFonts w:eastAsia="Malgun Gothic" w:hint="eastAsia"/>
                <w:lang w:eastAsia="ko-KR"/>
              </w:rPr>
              <w:t>7</w:t>
            </w:r>
            <w:r>
              <w:t xml:space="preserve"> meeting (Geneva, 17 April 2025)</w:t>
            </w:r>
          </w:p>
        </w:tc>
      </w:tr>
      <w:tr w:rsidR="00397FB4" w14:paraId="5CF869F9" w14:textId="77777777" w:rsidTr="00C1563E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4B87C99C" w14:textId="77777777" w:rsidR="00397FB4" w:rsidRDefault="00397FB4" w:rsidP="00C1563E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334E46A1" w14:textId="77777777" w:rsidR="00397FB4" w:rsidRPr="00070635" w:rsidRDefault="00397FB4" w:rsidP="00C1563E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-</w:t>
            </w:r>
          </w:p>
        </w:tc>
      </w:tr>
      <w:tr w:rsidR="00397FB4" w:rsidRPr="001A0548" w14:paraId="1F6DC965" w14:textId="77777777" w:rsidTr="00C1563E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41066D58" w14:textId="77777777" w:rsidR="00397FB4" w:rsidRDefault="00397FB4" w:rsidP="00C1563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483" w:type="dxa"/>
            <w:gridSpan w:val="2"/>
            <w:tcBorders>
              <w:bottom w:val="single" w:sz="12" w:space="0" w:color="auto"/>
            </w:tcBorders>
          </w:tcPr>
          <w:p w14:paraId="2E9D946C" w14:textId="77777777" w:rsidR="00397FB4" w:rsidRDefault="00397FB4" w:rsidP="00C1563E">
            <w:r w:rsidRPr="00070635">
              <w:t>Arnaud TADDEI</w:t>
            </w:r>
            <w:r>
              <w:br/>
            </w:r>
            <w:r>
              <w:rPr>
                <w:rFonts w:eastAsia="Malgun Gothic" w:hint="eastAsia"/>
                <w:lang w:eastAsia="ko-KR"/>
              </w:rPr>
              <w:t xml:space="preserve">Chair, </w:t>
            </w:r>
            <w:r>
              <w:rPr>
                <w:rFonts w:eastAsia="Malgun Gothic"/>
                <w:lang w:eastAsia="ko-KR"/>
              </w:rPr>
              <w:t xml:space="preserve">ITU-T </w:t>
            </w:r>
            <w:r>
              <w:rPr>
                <w:rFonts w:eastAsia="Malgun Gothic" w:hint="eastAsia"/>
                <w:lang w:eastAsia="ko-KR"/>
              </w:rPr>
              <w:t>SG17</w:t>
            </w:r>
          </w:p>
        </w:tc>
        <w:tc>
          <w:tcPr>
            <w:tcW w:w="3969" w:type="dxa"/>
            <w:tcBorders>
              <w:bottom w:val="single" w:sz="12" w:space="0" w:color="auto"/>
            </w:tcBorders>
          </w:tcPr>
          <w:p w14:paraId="6E53C9B3" w14:textId="77777777" w:rsidR="00397FB4" w:rsidRPr="0081264A" w:rsidRDefault="00397FB4" w:rsidP="00C1563E">
            <w:pPr>
              <w:rPr>
                <w:lang w:val="de-AT"/>
              </w:rPr>
            </w:pPr>
            <w:r w:rsidRPr="0081264A">
              <w:rPr>
                <w:lang w:val="de-AT"/>
              </w:rPr>
              <w:t xml:space="preserve">E-mail: </w:t>
            </w:r>
            <w:r>
              <w:fldChar w:fldCharType="begin"/>
            </w:r>
            <w:r>
              <w:instrText>HYPERLINK "mailto:arnaud.taddei@broadcom.com"</w:instrText>
            </w:r>
            <w:r>
              <w:fldChar w:fldCharType="separate"/>
            </w:r>
            <w:r w:rsidRPr="005B2D97">
              <w:rPr>
                <w:rStyle w:val="Hyperlink"/>
                <w:lang w:val="de-AT"/>
              </w:rPr>
              <w:t>arnaud.taddei</w:t>
            </w:r>
            <w:r w:rsidRPr="005B2D97">
              <w:rPr>
                <w:rStyle w:val="Hyperlink"/>
                <w:rFonts w:eastAsia="Malgun Gothic" w:hint="eastAsia"/>
                <w:lang w:val="de-AT" w:eastAsia="ko-KR"/>
              </w:rPr>
              <w:t>@</w:t>
            </w:r>
            <w:r w:rsidRPr="005B2D97">
              <w:rPr>
                <w:rStyle w:val="Hyperlink"/>
                <w:lang w:val="de-AT"/>
              </w:rPr>
              <w:t>broadcom.com</w:t>
            </w:r>
            <w:r>
              <w:rPr>
                <w:rStyle w:val="Hyperlink"/>
                <w:lang w:val="de-AT"/>
              </w:rPr>
              <w:fldChar w:fldCharType="end"/>
            </w:r>
            <w:r>
              <w:rPr>
                <w:lang w:val="de-AT"/>
              </w:rPr>
              <w:t xml:space="preserve"> </w:t>
            </w:r>
          </w:p>
        </w:tc>
      </w:tr>
      <w:tr w:rsidR="00397FB4" w:rsidRPr="001A0548" w14:paraId="1B7B8F86" w14:textId="77777777" w:rsidTr="00C1563E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51D3FAC9" w14:textId="77777777" w:rsidR="00397FB4" w:rsidRDefault="00397FB4" w:rsidP="00C1563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483" w:type="dxa"/>
            <w:gridSpan w:val="2"/>
            <w:tcBorders>
              <w:bottom w:val="single" w:sz="12" w:space="0" w:color="auto"/>
            </w:tcBorders>
          </w:tcPr>
          <w:p w14:paraId="4C48DBB8" w14:textId="77777777" w:rsidR="00397FB4" w:rsidRDefault="00397FB4" w:rsidP="00C1563E">
            <w:pPr>
              <w:rPr>
                <w:rFonts w:eastAsia="Malgun Gothic"/>
                <w:lang w:eastAsia="ko-KR"/>
              </w:rPr>
            </w:pPr>
            <w:r w:rsidRPr="00070635">
              <w:t>Heung Ryong OH</w:t>
            </w:r>
            <w:r>
              <w:br/>
            </w:r>
            <w:r>
              <w:rPr>
                <w:rFonts w:eastAsia="Malgun Gothic" w:hint="eastAsia"/>
                <w:lang w:eastAsia="ko-KR"/>
              </w:rPr>
              <w:t>Co-rapporteur, Q2/17</w:t>
            </w:r>
          </w:p>
          <w:p w14:paraId="2221EE7F" w14:textId="77777777" w:rsidR="00397FB4" w:rsidRPr="00070635" w:rsidRDefault="00397FB4" w:rsidP="00C1563E">
            <w:pPr>
              <w:spacing w:before="0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Korea (Republic of)</w:t>
            </w:r>
          </w:p>
        </w:tc>
        <w:tc>
          <w:tcPr>
            <w:tcW w:w="3969" w:type="dxa"/>
            <w:tcBorders>
              <w:bottom w:val="single" w:sz="12" w:space="0" w:color="auto"/>
            </w:tcBorders>
          </w:tcPr>
          <w:p w14:paraId="0AC75103" w14:textId="77777777" w:rsidR="00397FB4" w:rsidRPr="0081264A" w:rsidRDefault="00397FB4" w:rsidP="00C1563E">
            <w:pPr>
              <w:rPr>
                <w:lang w:val="de-AT"/>
              </w:rPr>
            </w:pPr>
            <w:r w:rsidRPr="0081264A">
              <w:rPr>
                <w:lang w:val="de-AT"/>
              </w:rPr>
              <w:t xml:space="preserve">E-mail: </w:t>
            </w:r>
            <w:r>
              <w:fldChar w:fldCharType="begin"/>
            </w:r>
            <w:r>
              <w:instrText>HYPERLINK "mailto:hroh@tta.or.kr"</w:instrText>
            </w:r>
            <w:r>
              <w:fldChar w:fldCharType="separate"/>
            </w:r>
            <w:r w:rsidRPr="005B2D97">
              <w:rPr>
                <w:rStyle w:val="Hyperlink"/>
                <w:lang w:val="de-AT"/>
              </w:rPr>
              <w:t>hroh</w:t>
            </w:r>
            <w:r w:rsidRPr="005B2D97">
              <w:rPr>
                <w:rStyle w:val="Hyperlink"/>
                <w:rFonts w:eastAsia="Malgun Gothic" w:hint="eastAsia"/>
                <w:lang w:val="de-AT" w:eastAsia="ko-KR"/>
              </w:rPr>
              <w:t>@</w:t>
            </w:r>
            <w:r w:rsidRPr="005B2D97">
              <w:rPr>
                <w:rStyle w:val="Hyperlink"/>
                <w:lang w:val="de-AT"/>
              </w:rPr>
              <w:t>tta.or.kr</w:t>
            </w:r>
            <w:r>
              <w:rPr>
                <w:rStyle w:val="Hyperlink"/>
                <w:lang w:val="de-AT"/>
              </w:rPr>
              <w:fldChar w:fldCharType="end"/>
            </w:r>
            <w:r>
              <w:rPr>
                <w:lang w:val="de-AT"/>
              </w:rPr>
              <w:t xml:space="preserve"> </w:t>
            </w:r>
          </w:p>
        </w:tc>
      </w:tr>
      <w:tr w:rsidR="00397FB4" w:rsidRPr="001A0548" w14:paraId="55645B2F" w14:textId="77777777" w:rsidTr="00C1563E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6E3DBA54" w14:textId="77777777" w:rsidR="00397FB4" w:rsidRDefault="00397FB4" w:rsidP="00C1563E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483" w:type="dxa"/>
            <w:gridSpan w:val="2"/>
            <w:tcBorders>
              <w:bottom w:val="single" w:sz="12" w:space="0" w:color="auto"/>
            </w:tcBorders>
          </w:tcPr>
          <w:p w14:paraId="512220A0" w14:textId="77777777" w:rsidR="00397FB4" w:rsidRPr="00B713F2" w:rsidRDefault="00397FB4" w:rsidP="00C1563E">
            <w:pPr>
              <w:rPr>
                <w:rFonts w:eastAsia="Malgun Gothic"/>
                <w:lang w:val="fr-CH" w:eastAsia="ko-KR"/>
              </w:rPr>
            </w:pPr>
            <w:proofErr w:type="spellStart"/>
            <w:r w:rsidRPr="00B713F2">
              <w:rPr>
                <w:lang w:val="fr-CH"/>
              </w:rPr>
              <w:t>Takamasa</w:t>
            </w:r>
            <w:proofErr w:type="spellEnd"/>
            <w:r w:rsidRPr="00B713F2">
              <w:rPr>
                <w:lang w:val="fr-CH"/>
              </w:rPr>
              <w:t xml:space="preserve"> ISOHARA</w:t>
            </w:r>
            <w:r w:rsidRPr="00B713F2">
              <w:rPr>
                <w:lang w:val="fr-CH"/>
              </w:rPr>
              <w:br/>
            </w:r>
            <w:proofErr w:type="spellStart"/>
            <w:r w:rsidRPr="00B713F2">
              <w:rPr>
                <w:rFonts w:eastAsia="Malgun Gothic" w:hint="eastAsia"/>
                <w:lang w:val="fr-CH" w:eastAsia="ko-KR"/>
              </w:rPr>
              <w:t>Co-rapporteur</w:t>
            </w:r>
            <w:proofErr w:type="spellEnd"/>
            <w:r w:rsidRPr="00B713F2">
              <w:rPr>
                <w:rFonts w:eastAsia="Malgun Gothic" w:hint="eastAsia"/>
                <w:lang w:val="fr-CH" w:eastAsia="ko-KR"/>
              </w:rPr>
              <w:t>, Q2/17</w:t>
            </w:r>
          </w:p>
          <w:p w14:paraId="254A7A8F" w14:textId="77777777" w:rsidR="00397FB4" w:rsidRDefault="00397FB4" w:rsidP="00C1563E">
            <w:pPr>
              <w:spacing w:before="0"/>
            </w:pPr>
            <w:r>
              <w:rPr>
                <w:rFonts w:eastAsia="Malgun Gothic" w:hint="eastAsia"/>
                <w:lang w:eastAsia="ko-KR"/>
              </w:rPr>
              <w:t>Japan</w:t>
            </w:r>
          </w:p>
        </w:tc>
        <w:tc>
          <w:tcPr>
            <w:tcW w:w="3969" w:type="dxa"/>
            <w:tcBorders>
              <w:bottom w:val="single" w:sz="12" w:space="0" w:color="auto"/>
            </w:tcBorders>
          </w:tcPr>
          <w:p w14:paraId="354C9106" w14:textId="77777777" w:rsidR="00397FB4" w:rsidRPr="001A0548" w:rsidRDefault="00397FB4" w:rsidP="00C1563E">
            <w:pPr>
              <w:rPr>
                <w:lang w:val="pt-PT"/>
              </w:rPr>
            </w:pPr>
            <w:r w:rsidRPr="001A0548">
              <w:rPr>
                <w:lang w:val="pt-PT"/>
              </w:rPr>
              <w:t xml:space="preserve">E-mail: </w:t>
            </w:r>
            <w:hyperlink r:id="rId9" w:history="1">
              <w:r w:rsidRPr="001A0548">
                <w:rPr>
                  <w:rStyle w:val="Hyperlink"/>
                  <w:lang w:val="pt-PT"/>
                </w:rPr>
                <w:t>ta-isohara</w:t>
              </w:r>
              <w:r w:rsidRPr="001A0548">
                <w:rPr>
                  <w:rStyle w:val="Hyperlink"/>
                  <w:rFonts w:eastAsia="Malgun Gothic" w:hint="eastAsia"/>
                  <w:lang w:val="pt-PT" w:eastAsia="ko-KR"/>
                </w:rPr>
                <w:t>@</w:t>
              </w:r>
              <w:r w:rsidRPr="001A0548">
                <w:rPr>
                  <w:rStyle w:val="Hyperlink"/>
                  <w:lang w:val="pt-PT"/>
                </w:rPr>
                <w:t>kddi.com</w:t>
              </w:r>
            </w:hyperlink>
            <w:r w:rsidRPr="001A0548">
              <w:rPr>
                <w:lang w:val="pt-PT"/>
              </w:rPr>
              <w:t xml:space="preserve"> </w:t>
            </w:r>
          </w:p>
        </w:tc>
      </w:tr>
    </w:tbl>
    <w:p w14:paraId="42862962" w14:textId="77777777" w:rsidR="00397FB4" w:rsidRPr="001A0548" w:rsidRDefault="00397FB4">
      <w:pPr>
        <w:rPr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81264A" w:rsidRPr="0081264A" w14:paraId="4D3CDC63" w14:textId="77777777" w:rsidTr="00C422BD">
        <w:trPr>
          <w:cantSplit/>
          <w:trHeight w:val="997"/>
        </w:trPr>
        <w:tc>
          <w:tcPr>
            <w:tcW w:w="1588" w:type="dxa"/>
          </w:tcPr>
          <w:p w14:paraId="34841988" w14:textId="77777777" w:rsidR="0081264A" w:rsidRPr="0081264A" w:rsidRDefault="0081264A" w:rsidP="0081264A">
            <w:pPr>
              <w:rPr>
                <w:rFonts w:eastAsia="Calibri"/>
                <w:b/>
                <w:bCs/>
                <w:lang w:eastAsia="ja-JP"/>
              </w:rPr>
            </w:pPr>
            <w:r w:rsidRPr="0081264A">
              <w:rPr>
                <w:rFonts w:eastAsia="Calibri"/>
                <w:b/>
                <w:bCs/>
                <w:lang w:eastAsia="ja-JP"/>
              </w:rPr>
              <w:t>Abstract:</w:t>
            </w:r>
          </w:p>
        </w:tc>
        <w:tc>
          <w:tcPr>
            <w:tcW w:w="8051" w:type="dxa"/>
          </w:tcPr>
          <w:p w14:paraId="4AD44A8D" w14:textId="34FD91B2" w:rsidR="0081264A" w:rsidRPr="0081264A" w:rsidRDefault="0081264A" w:rsidP="0081264A">
            <w:pPr>
              <w:rPr>
                <w:rFonts w:eastAsia="SimSun"/>
                <w:lang w:eastAsia="ja-JP"/>
              </w:rPr>
            </w:pPr>
            <w:r w:rsidRPr="0081264A">
              <w:rPr>
                <w:rFonts w:eastAsia="SimSun"/>
                <w:lang w:eastAsia="ja-JP"/>
              </w:rPr>
              <w:t xml:space="preserve">This liaison statement </w:t>
            </w:r>
            <w:r w:rsidR="00070635">
              <w:rPr>
                <w:rFonts w:eastAsia="Malgun Gothic" w:hint="eastAsia"/>
                <w:lang w:eastAsia="ko-KR"/>
              </w:rPr>
              <w:t>inform</w:t>
            </w:r>
            <w:r w:rsidRPr="0081264A">
              <w:rPr>
                <w:rFonts w:eastAsia="SimSun"/>
                <w:lang w:eastAsia="ja-JP"/>
              </w:rPr>
              <w:t xml:space="preserve">s </w:t>
            </w:r>
            <w:r w:rsidR="00070635">
              <w:t>ITU-T SG13</w:t>
            </w:r>
            <w:r w:rsidR="00070635">
              <w:rPr>
                <w:rFonts w:eastAsia="Malgun Gothic" w:hint="eastAsia"/>
                <w:lang w:eastAsia="ko-KR"/>
              </w:rPr>
              <w:t xml:space="preserve"> and 3GPP SA3 </w:t>
            </w:r>
            <w:r w:rsidRPr="0081264A">
              <w:rPr>
                <w:rFonts w:eastAsia="SimSun"/>
                <w:lang w:eastAsia="ja-JP"/>
              </w:rPr>
              <w:t xml:space="preserve">about the initiation of </w:t>
            </w:r>
            <w:r w:rsidR="00070635">
              <w:rPr>
                <w:rFonts w:eastAsia="Malgun Gothic" w:hint="eastAsia"/>
                <w:lang w:eastAsia="ko-KR"/>
              </w:rPr>
              <w:t xml:space="preserve">draft </w:t>
            </w:r>
            <w:r w:rsidR="00070635" w:rsidRPr="00070635">
              <w:t>Recommendation ITU-T X.uc-zt-5g, "</w:t>
            </w:r>
            <w:r w:rsidR="00070635" w:rsidRPr="00070635">
              <w:rPr>
                <w:i/>
                <w:iCs/>
              </w:rPr>
              <w:t>Security threats associated with use cases for applying zero trust to IMT-2020 private network deployment</w:t>
            </w:r>
            <w:r w:rsidR="00070635" w:rsidRPr="00070635">
              <w:t>"</w:t>
            </w:r>
            <w:r w:rsidRPr="0081264A">
              <w:rPr>
                <w:rFonts w:eastAsia="SimSun"/>
                <w:i/>
                <w:iCs/>
                <w:lang w:eastAsia="ja-JP"/>
              </w:rPr>
              <w:t>.</w:t>
            </w:r>
          </w:p>
        </w:tc>
      </w:tr>
    </w:tbl>
    <w:p w14:paraId="32DFA1A6" w14:textId="246B20A2" w:rsidR="0081264A" w:rsidRPr="0081264A" w:rsidRDefault="0081264A" w:rsidP="0081264A">
      <w:pPr>
        <w:autoSpaceDE w:val="0"/>
        <w:autoSpaceDN w:val="0"/>
        <w:adjustRightInd w:val="0"/>
        <w:rPr>
          <w:rFonts w:eastAsia="Calibri"/>
          <w:lang w:eastAsia="ja-JP"/>
        </w:rPr>
      </w:pPr>
      <w:r w:rsidRPr="0081264A">
        <w:rPr>
          <w:rFonts w:eastAsia="Calibri"/>
          <w:lang w:eastAsia="ja-JP"/>
        </w:rPr>
        <w:t>ITU-T Study Group 1</w:t>
      </w:r>
      <w:r w:rsidR="00070635">
        <w:rPr>
          <w:rFonts w:eastAsia="Malgun Gothic" w:hint="eastAsia"/>
          <w:lang w:eastAsia="ko-KR"/>
        </w:rPr>
        <w:t>7</w:t>
      </w:r>
      <w:r w:rsidRPr="0081264A">
        <w:rPr>
          <w:rFonts w:eastAsia="Calibri"/>
          <w:lang w:eastAsia="ja-JP"/>
        </w:rPr>
        <w:t xml:space="preserve"> </w:t>
      </w:r>
      <w:r w:rsidR="00070635">
        <w:rPr>
          <w:rFonts w:eastAsia="Malgun Gothic" w:hint="eastAsia"/>
          <w:lang w:eastAsia="ko-KR"/>
        </w:rPr>
        <w:t>informs</w:t>
      </w:r>
      <w:r w:rsidR="00070635" w:rsidRPr="0081264A">
        <w:rPr>
          <w:rFonts w:eastAsia="SimSun"/>
          <w:lang w:eastAsia="ja-JP"/>
        </w:rPr>
        <w:t xml:space="preserve"> </w:t>
      </w:r>
      <w:r w:rsidR="00070635">
        <w:t>ITU-T SG13</w:t>
      </w:r>
      <w:r w:rsidR="00070635">
        <w:rPr>
          <w:rFonts w:eastAsia="Malgun Gothic" w:hint="eastAsia"/>
          <w:lang w:eastAsia="ko-KR"/>
        </w:rPr>
        <w:t xml:space="preserve"> and 3GPP SA3 </w:t>
      </w:r>
      <w:r w:rsidR="00070635" w:rsidRPr="0081264A">
        <w:rPr>
          <w:rFonts w:eastAsia="SimSun"/>
          <w:lang w:eastAsia="ja-JP"/>
        </w:rPr>
        <w:t xml:space="preserve">about the initiation of </w:t>
      </w:r>
      <w:r w:rsidR="00070635">
        <w:rPr>
          <w:rFonts w:eastAsia="Malgun Gothic" w:hint="eastAsia"/>
          <w:lang w:eastAsia="ko-KR"/>
        </w:rPr>
        <w:t xml:space="preserve">draft </w:t>
      </w:r>
      <w:r w:rsidR="00070635" w:rsidRPr="00070635">
        <w:t xml:space="preserve">Recommendation ITU-T </w:t>
      </w:r>
      <w:hyperlink r:id="rId10" w:history="1">
        <w:r w:rsidR="00070635" w:rsidRPr="00C422BD">
          <w:rPr>
            <w:rStyle w:val="Hyperlink"/>
          </w:rPr>
          <w:t>X.uc-zt-5g</w:t>
        </w:r>
      </w:hyperlink>
      <w:r w:rsidR="00070635" w:rsidRPr="00070635">
        <w:t>, "</w:t>
      </w:r>
      <w:r w:rsidR="00070635" w:rsidRPr="00070635">
        <w:rPr>
          <w:i/>
          <w:iCs/>
        </w:rPr>
        <w:t xml:space="preserve">Security threats associated with use cases for applying zero </w:t>
      </w:r>
      <w:r w:rsidR="00070635" w:rsidRPr="00070635">
        <w:rPr>
          <w:i/>
          <w:iCs/>
        </w:rPr>
        <w:lastRenderedPageBreak/>
        <w:t>trust to IMT-2020 private network deployment</w:t>
      </w:r>
      <w:r w:rsidR="00070635" w:rsidRPr="00070635">
        <w:t>"</w:t>
      </w:r>
      <w:r w:rsidR="00C422BD">
        <w:rPr>
          <w:rFonts w:eastAsia="SimSun"/>
          <w:i/>
          <w:iCs/>
          <w:lang w:eastAsia="ja-JP"/>
        </w:rPr>
        <w:t xml:space="preserve"> </w:t>
      </w:r>
      <w:r w:rsidRPr="0081264A">
        <w:rPr>
          <w:rFonts w:eastAsia="Calibri"/>
          <w:lang w:eastAsia="ja-JP"/>
        </w:rPr>
        <w:t>at the ITU-T Study Group 1</w:t>
      </w:r>
      <w:r w:rsidR="003366F5">
        <w:rPr>
          <w:rFonts w:eastAsia="Malgun Gothic" w:hint="eastAsia"/>
          <w:lang w:eastAsia="ko-KR"/>
        </w:rPr>
        <w:t>7</w:t>
      </w:r>
      <w:r w:rsidRPr="0081264A">
        <w:rPr>
          <w:rFonts w:eastAsia="Calibri"/>
          <w:lang w:eastAsia="ja-JP"/>
        </w:rPr>
        <w:t xml:space="preserve"> plenary on </w:t>
      </w:r>
      <w:r w:rsidR="00070635">
        <w:rPr>
          <w:rFonts w:eastAsia="Malgun Gothic" w:hint="eastAsia"/>
          <w:lang w:eastAsia="ko-KR"/>
        </w:rPr>
        <w:t>17</w:t>
      </w:r>
      <w:r w:rsidRPr="0081264A">
        <w:rPr>
          <w:rFonts w:eastAsia="Calibri"/>
          <w:lang w:eastAsia="ja-JP"/>
        </w:rPr>
        <w:t xml:space="preserve"> </w:t>
      </w:r>
      <w:r w:rsidR="00070635">
        <w:rPr>
          <w:rFonts w:eastAsia="Malgun Gothic" w:hint="eastAsia"/>
          <w:lang w:eastAsia="ko-KR"/>
        </w:rPr>
        <w:t>April</w:t>
      </w:r>
      <w:r w:rsidRPr="0081264A">
        <w:rPr>
          <w:rFonts w:eastAsia="Calibri"/>
          <w:lang w:eastAsia="ja-JP"/>
        </w:rPr>
        <w:t xml:space="preserve"> 2025.</w:t>
      </w:r>
    </w:p>
    <w:p w14:paraId="5FF78A64" w14:textId="612902FC" w:rsidR="00361884" w:rsidRDefault="00361884" w:rsidP="00361884">
      <w:pPr>
        <w:autoSpaceDE w:val="0"/>
        <w:autoSpaceDN w:val="0"/>
        <w:adjustRightInd w:val="0"/>
        <w:rPr>
          <w:rFonts w:eastAsia="Calibri"/>
          <w:lang w:eastAsia="ja-JP"/>
        </w:rPr>
      </w:pPr>
      <w:r w:rsidRPr="00361884">
        <w:rPr>
          <w:rFonts w:eastAsia="Calibri"/>
          <w:lang w:eastAsia="ja-JP"/>
        </w:rPr>
        <w:t xml:space="preserve">The purpose of </w:t>
      </w:r>
      <w:r>
        <w:rPr>
          <w:rFonts w:eastAsia="Malgun Gothic" w:hint="eastAsia"/>
          <w:lang w:eastAsia="ko-KR"/>
        </w:rPr>
        <w:t xml:space="preserve">draft Recommendation </w:t>
      </w:r>
      <w:hyperlink r:id="rId11" w:history="1">
        <w:r w:rsidR="00C422BD" w:rsidRPr="00C422BD">
          <w:rPr>
            <w:rStyle w:val="Hyperlink"/>
          </w:rPr>
          <w:t>X.uc-zt-5g</w:t>
        </w:r>
      </w:hyperlink>
      <w:r w:rsidR="00C422BD" w:rsidRPr="00361884">
        <w:rPr>
          <w:rFonts w:eastAsia="Calibri"/>
          <w:lang w:eastAsia="ja-JP"/>
        </w:rPr>
        <w:t xml:space="preserve"> </w:t>
      </w:r>
      <w:r w:rsidRPr="00361884">
        <w:rPr>
          <w:rFonts w:eastAsia="Calibri"/>
          <w:lang w:eastAsia="ja-JP"/>
        </w:rPr>
        <w:t xml:space="preserve">is to present </w:t>
      </w:r>
      <w:r w:rsidRPr="00361884">
        <w:rPr>
          <w:rFonts w:eastAsia="Calibri"/>
          <w:bCs/>
          <w:lang w:eastAsia="ja-JP"/>
        </w:rPr>
        <w:t>various use cases of application of zero trust model to IMT-2020 private network</w:t>
      </w:r>
      <w:r>
        <w:rPr>
          <w:rFonts w:eastAsia="Malgun Gothic" w:hint="eastAsia"/>
          <w:bCs/>
          <w:lang w:eastAsia="ko-KR"/>
        </w:rPr>
        <w:t xml:space="preserve"> with the following scope</w:t>
      </w:r>
      <w:r w:rsidR="00C16498">
        <w:rPr>
          <w:rFonts w:eastAsia="Malgun Gothic"/>
          <w:bCs/>
          <w:lang w:eastAsia="ko-KR"/>
        </w:rPr>
        <w:t>:</w:t>
      </w:r>
      <w:r w:rsidRPr="00361884">
        <w:rPr>
          <w:rFonts w:eastAsia="Calibri"/>
          <w:lang w:eastAsia="ja-JP"/>
        </w:rPr>
        <w:t xml:space="preserve"> </w:t>
      </w:r>
    </w:p>
    <w:p w14:paraId="1659D7B6" w14:textId="73844F2D" w:rsidR="00361884" w:rsidRPr="00361884" w:rsidRDefault="00361884" w:rsidP="00361884">
      <w:pPr>
        <w:autoSpaceDE w:val="0"/>
        <w:autoSpaceDN w:val="0"/>
        <w:adjustRightInd w:val="0"/>
        <w:rPr>
          <w:rFonts w:eastAsia="Calibri"/>
          <w:i/>
          <w:iCs/>
          <w:lang w:val="en-US" w:eastAsia="ja-JP"/>
        </w:rPr>
      </w:pPr>
      <w:r w:rsidRPr="00361884">
        <w:rPr>
          <w:rFonts w:eastAsia="Calibri"/>
          <w:i/>
          <w:iCs/>
          <w:lang w:val="en-US" w:eastAsia="ja-JP"/>
        </w:rPr>
        <w:t>This draft Recommendation provides various use cases of application of zero trust model to private IMT-2020 network. It also includes:</w:t>
      </w:r>
    </w:p>
    <w:p w14:paraId="0FB516FE" w14:textId="15F84B48" w:rsidR="00361884" w:rsidRPr="00361884" w:rsidRDefault="00361884" w:rsidP="00361884">
      <w:pPr>
        <w:numPr>
          <w:ilvl w:val="0"/>
          <w:numId w:val="7"/>
        </w:numPr>
        <w:autoSpaceDE w:val="0"/>
        <w:autoSpaceDN w:val="0"/>
        <w:adjustRightInd w:val="0"/>
        <w:rPr>
          <w:rFonts w:eastAsia="Calibri"/>
          <w:bCs/>
          <w:i/>
          <w:iCs/>
          <w:lang w:eastAsia="ja-JP"/>
        </w:rPr>
      </w:pPr>
      <w:r w:rsidRPr="00361884">
        <w:rPr>
          <w:rFonts w:eastAsia="Calibri"/>
          <w:bCs/>
          <w:i/>
          <w:iCs/>
          <w:lang w:eastAsia="ja-JP"/>
        </w:rPr>
        <w:t>identifying use cases in the private IMT-2020 network for applying zero trust model;</w:t>
      </w:r>
    </w:p>
    <w:p w14:paraId="313FD8C1" w14:textId="66941536" w:rsidR="00361884" w:rsidRPr="00361884" w:rsidRDefault="00361884" w:rsidP="00361884">
      <w:pPr>
        <w:numPr>
          <w:ilvl w:val="0"/>
          <w:numId w:val="7"/>
        </w:numPr>
        <w:autoSpaceDE w:val="0"/>
        <w:autoSpaceDN w:val="0"/>
        <w:adjustRightInd w:val="0"/>
        <w:rPr>
          <w:rFonts w:eastAsia="Calibri"/>
          <w:bCs/>
          <w:i/>
          <w:iCs/>
          <w:lang w:eastAsia="ja-JP"/>
        </w:rPr>
      </w:pPr>
      <w:r w:rsidRPr="00361884">
        <w:rPr>
          <w:rFonts w:eastAsia="Calibri"/>
          <w:bCs/>
          <w:i/>
          <w:iCs/>
          <w:lang w:eastAsia="ja-JP"/>
        </w:rPr>
        <w:t>identifying the locations for implementing a PEP (policy enforcement) and a PDP(Policy Decision Point)</w:t>
      </w:r>
      <w:r w:rsidR="00DC4B8F">
        <w:rPr>
          <w:rFonts w:eastAsia="Calibri"/>
          <w:bCs/>
          <w:i/>
          <w:iCs/>
          <w:lang w:eastAsia="ja-JP"/>
        </w:rPr>
        <w:t xml:space="preserve"> </w:t>
      </w:r>
      <w:r w:rsidRPr="00361884">
        <w:rPr>
          <w:rFonts w:eastAsia="Calibri"/>
          <w:bCs/>
          <w:i/>
          <w:iCs/>
          <w:lang w:eastAsia="ja-JP"/>
        </w:rPr>
        <w:t>in IMT-2020 private network;</w:t>
      </w:r>
    </w:p>
    <w:p w14:paraId="19FFF3CF" w14:textId="5A6AB2DE" w:rsidR="00361884" w:rsidRPr="00167875" w:rsidRDefault="00361884" w:rsidP="00C63A36">
      <w:pPr>
        <w:numPr>
          <w:ilvl w:val="0"/>
          <w:numId w:val="7"/>
        </w:numPr>
        <w:autoSpaceDE w:val="0"/>
        <w:autoSpaceDN w:val="0"/>
        <w:adjustRightInd w:val="0"/>
        <w:rPr>
          <w:rFonts w:eastAsia="Calibri"/>
          <w:i/>
          <w:iCs/>
          <w:lang w:eastAsia="zh-CN"/>
        </w:rPr>
      </w:pPr>
      <w:r w:rsidRPr="00361884">
        <w:rPr>
          <w:rFonts w:eastAsia="Calibri"/>
          <w:bCs/>
          <w:i/>
          <w:iCs/>
          <w:lang w:eastAsia="ja-JP"/>
        </w:rPr>
        <w:t>describing their associated procedures to implement each</w:t>
      </w:r>
      <w:r w:rsidR="00DC4B8F">
        <w:rPr>
          <w:rFonts w:eastAsia="Calibri"/>
          <w:bCs/>
          <w:i/>
          <w:iCs/>
          <w:lang w:eastAsia="ja-JP"/>
        </w:rPr>
        <w:t xml:space="preserve"> </w:t>
      </w:r>
      <w:r w:rsidRPr="00361884">
        <w:rPr>
          <w:rFonts w:eastAsia="Calibri"/>
          <w:bCs/>
          <w:i/>
          <w:iCs/>
          <w:lang w:eastAsia="ja-JP"/>
        </w:rPr>
        <w:t>use case;</w:t>
      </w:r>
    </w:p>
    <w:p w14:paraId="2836392C" w14:textId="1895FE26" w:rsidR="00361884" w:rsidRPr="00167875" w:rsidRDefault="00361884" w:rsidP="00C63A36">
      <w:pPr>
        <w:numPr>
          <w:ilvl w:val="0"/>
          <w:numId w:val="7"/>
        </w:numPr>
        <w:autoSpaceDE w:val="0"/>
        <w:autoSpaceDN w:val="0"/>
        <w:adjustRightInd w:val="0"/>
        <w:rPr>
          <w:rFonts w:eastAsia="Calibri"/>
          <w:i/>
          <w:iCs/>
          <w:lang w:eastAsia="zh-CN"/>
        </w:rPr>
      </w:pPr>
      <w:r w:rsidRPr="00167875">
        <w:rPr>
          <w:rFonts w:eastAsia="Calibri"/>
          <w:bCs/>
          <w:i/>
          <w:iCs/>
          <w:lang w:eastAsia="ja-JP"/>
        </w:rPr>
        <w:t>providing typical high-level threats specific to each use case.</w:t>
      </w:r>
    </w:p>
    <w:p w14:paraId="573CAAB3" w14:textId="0965B6EE" w:rsidR="00687204" w:rsidRPr="00C422BD" w:rsidRDefault="0081264A" w:rsidP="00361884">
      <w:pPr>
        <w:autoSpaceDE w:val="0"/>
        <w:autoSpaceDN w:val="0"/>
        <w:adjustRightInd w:val="0"/>
        <w:rPr>
          <w:rFonts w:eastAsia="MS Mincho"/>
          <w:lang w:eastAsia="ja-JP"/>
        </w:rPr>
      </w:pPr>
      <w:r w:rsidRPr="00361884">
        <w:rPr>
          <w:rFonts w:eastAsia="Calibri"/>
          <w:lang w:eastAsia="ja-JP"/>
        </w:rPr>
        <w:t>ITU-T SG1</w:t>
      </w:r>
      <w:r w:rsidR="00361884">
        <w:rPr>
          <w:rFonts w:eastAsia="Malgun Gothic" w:hint="eastAsia"/>
          <w:lang w:eastAsia="ko-KR"/>
        </w:rPr>
        <w:t>7</w:t>
      </w:r>
      <w:r w:rsidRPr="00361884">
        <w:rPr>
          <w:rFonts w:eastAsia="Calibri"/>
          <w:lang w:eastAsia="ja-JP"/>
        </w:rPr>
        <w:t xml:space="preserve"> looks forward to keeping continued collaboration and exchange with you on the topic </w:t>
      </w:r>
      <w:r w:rsidR="00361884">
        <w:rPr>
          <w:rFonts w:eastAsia="Malgun Gothic" w:hint="eastAsia"/>
          <w:lang w:eastAsia="ko-KR"/>
        </w:rPr>
        <w:t>above</w:t>
      </w:r>
      <w:r w:rsidRPr="00361884">
        <w:rPr>
          <w:rFonts w:eastAsia="Calibri"/>
          <w:lang w:eastAsia="ja-JP"/>
        </w:rPr>
        <w:t>.</w:t>
      </w:r>
    </w:p>
    <w:p w14:paraId="2550E5A2" w14:textId="1D101B90" w:rsidR="00687204" w:rsidRPr="00C422BD" w:rsidRDefault="00106F46" w:rsidP="00C422BD">
      <w:r>
        <w:rPr>
          <w:rFonts w:eastAsia="Calibri"/>
          <w:lang w:eastAsia="ja-JP"/>
        </w:rPr>
        <w:t xml:space="preserve">ITU-T Study Group 17 </w:t>
      </w:r>
      <w:r w:rsidR="00687204">
        <w:rPr>
          <w:rFonts w:eastAsia="Calibri"/>
          <w:lang w:eastAsia="ja-JP"/>
        </w:rPr>
        <w:t>informs</w:t>
      </w:r>
      <w:r>
        <w:rPr>
          <w:rFonts w:eastAsia="Calibri"/>
          <w:lang w:eastAsia="ja-JP"/>
        </w:rPr>
        <w:t xml:space="preserve"> the recipients </w:t>
      </w:r>
      <w:r w:rsidR="00687204">
        <w:rPr>
          <w:rFonts w:eastAsia="Calibri"/>
          <w:lang w:eastAsia="ja-JP"/>
        </w:rPr>
        <w:t xml:space="preserve">that is engaged in a broader work </w:t>
      </w:r>
      <w:r>
        <w:rPr>
          <w:rFonts w:eastAsia="Calibri"/>
          <w:lang w:eastAsia="ja-JP"/>
        </w:rPr>
        <w:t xml:space="preserve">to </w:t>
      </w:r>
      <w:r w:rsidR="00687204">
        <w:rPr>
          <w:rFonts w:eastAsia="Calibri"/>
          <w:lang w:eastAsia="ja-JP"/>
        </w:rPr>
        <w:t>define Zero Trust</w:t>
      </w:r>
      <w:r>
        <w:rPr>
          <w:rFonts w:eastAsia="Calibri"/>
          <w:lang w:eastAsia="ja-JP"/>
        </w:rPr>
        <w:t>.</w:t>
      </w:r>
      <w:r w:rsidR="00C16498">
        <w:rPr>
          <w:rFonts w:eastAsia="Calibri"/>
          <w:lang w:eastAsia="ja-JP"/>
        </w:rPr>
        <w:t xml:space="preserve"> </w:t>
      </w:r>
      <w:r w:rsidR="00687204" w:rsidRPr="00C422BD">
        <w:t xml:space="preserve">In this context ITU-T Study Group 17 has identified the lack of a globally recognized definition for Zero Trust as a security design principle as a growing challenge—both for standards development and for the broader cybersecurity ecosystem. The absence of a common definition is contributing to fragmentation and inconsistency across standards and markets. </w:t>
      </w:r>
    </w:p>
    <w:p w14:paraId="1ACD2E14" w14:textId="203BE30A" w:rsidR="00245067" w:rsidRPr="00C422BD" w:rsidRDefault="00687204" w:rsidP="00C422BD">
      <w:r w:rsidRPr="00C422BD">
        <w:t>ITU-T Study Group 17 is therefore reaching out to other SDOs that may have observed similar challenges and who may be interested in joining a collaboration effort to define Zero Trust in a clear, consistent and internationally applicable manner.</w:t>
      </w:r>
    </w:p>
    <w:p w14:paraId="6FF6DD6A" w14:textId="77777777" w:rsidR="0081264A" w:rsidRPr="0081264A" w:rsidRDefault="0081264A" w:rsidP="0081264A">
      <w:pPr>
        <w:jc w:val="center"/>
        <w:rPr>
          <w:rFonts w:eastAsia="Calibri"/>
          <w:lang w:eastAsia="ja-JP"/>
        </w:rPr>
      </w:pPr>
      <w:r w:rsidRPr="0081264A">
        <w:rPr>
          <w:rFonts w:eastAsia="Calibri"/>
          <w:lang w:eastAsia="ja-JP"/>
        </w:rPr>
        <w:t>_______________________</w:t>
      </w:r>
    </w:p>
    <w:p w14:paraId="5BBAF86C" w14:textId="77777777" w:rsidR="00541F3C" w:rsidRDefault="00541F3C">
      <w:pPr>
        <w:spacing w:before="0"/>
        <w:jc w:val="center"/>
      </w:pPr>
    </w:p>
    <w:sectPr w:rsidR="00541F3C" w:rsidSect="00C422BD">
      <w:headerReference w:type="default" r:id="rId12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983FC" w14:textId="77777777" w:rsidR="00E53485" w:rsidRDefault="00E53485">
      <w:r>
        <w:separator/>
      </w:r>
    </w:p>
  </w:endnote>
  <w:endnote w:type="continuationSeparator" w:id="0">
    <w:p w14:paraId="7252B449" w14:textId="77777777" w:rsidR="00E53485" w:rsidRDefault="00E53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6D28C" w14:textId="77777777" w:rsidR="00E53485" w:rsidRDefault="00E53485">
      <w:r>
        <w:separator/>
      </w:r>
    </w:p>
  </w:footnote>
  <w:footnote w:type="continuationSeparator" w:id="0">
    <w:p w14:paraId="5396CF0A" w14:textId="77777777" w:rsidR="00E53485" w:rsidRDefault="00E53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15D19" w14:textId="13E351B0" w:rsidR="00541F3C" w:rsidRPr="00C422BD" w:rsidRDefault="00C422BD" w:rsidP="00C422BD">
    <w:pPr>
      <w:pStyle w:val="Header"/>
    </w:pPr>
    <w:r w:rsidRPr="00C422BD">
      <w:t xml:space="preserve">- </w:t>
    </w:r>
    <w:r w:rsidRPr="00C422BD">
      <w:fldChar w:fldCharType="begin"/>
    </w:r>
    <w:r w:rsidRPr="00C422BD">
      <w:instrText xml:space="preserve"> PAGE  \* MERGEFORMAT </w:instrText>
    </w:r>
    <w:r w:rsidRPr="00C422BD">
      <w:fldChar w:fldCharType="separate"/>
    </w:r>
    <w:r w:rsidRPr="00C422BD">
      <w:rPr>
        <w:noProof/>
      </w:rPr>
      <w:t>1</w:t>
    </w:r>
    <w:r w:rsidRPr="00C422BD">
      <w:fldChar w:fldCharType="end"/>
    </w:r>
    <w:r w:rsidRPr="00C422BD">
      <w:t xml:space="preserve"> -</w:t>
    </w:r>
  </w:p>
  <w:p w14:paraId="23F5395B" w14:textId="7133649F" w:rsidR="00C422BD" w:rsidRPr="00C422BD" w:rsidRDefault="00C422BD" w:rsidP="00C422BD">
    <w:pPr>
      <w:pStyle w:val="Header"/>
      <w:spacing w:after="240"/>
    </w:pPr>
    <w:r w:rsidRPr="00C422BD">
      <w:fldChar w:fldCharType="begin"/>
    </w:r>
    <w:r w:rsidRPr="00C422BD">
      <w:instrText xml:space="preserve"> STYLEREF  Docnumber  </w:instrText>
    </w:r>
    <w:r w:rsidRPr="00C422BD">
      <w:fldChar w:fldCharType="separate"/>
    </w:r>
    <w:r w:rsidR="00397FB4">
      <w:rPr>
        <w:noProof/>
      </w:rPr>
      <w:t>SG17-LS47</w:t>
    </w:r>
    <w:r w:rsidRPr="00C422BD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BF0745"/>
    <w:multiLevelType w:val="hybridMultilevel"/>
    <w:tmpl w:val="06123E5E"/>
    <w:lvl w:ilvl="0" w:tplc="99E8DEFA">
      <w:start w:val="1"/>
      <w:numFmt w:val="bullet"/>
      <w:lvlText w:val="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28004392">
    <w:abstractNumId w:val="0"/>
  </w:num>
  <w:num w:numId="2" w16cid:durableId="1071347645">
    <w:abstractNumId w:val="0"/>
  </w:num>
  <w:num w:numId="3" w16cid:durableId="1202671437">
    <w:abstractNumId w:val="0"/>
  </w:num>
  <w:num w:numId="4" w16cid:durableId="1596554186">
    <w:abstractNumId w:val="0"/>
  </w:num>
  <w:num w:numId="5" w16cid:durableId="748769343">
    <w:abstractNumId w:val="0"/>
  </w:num>
  <w:num w:numId="6" w16cid:durableId="1071004120">
    <w:abstractNumId w:val="1"/>
  </w:num>
  <w:num w:numId="7" w16cid:durableId="1951199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bordersDoNotSurroundHeader/>
  <w:bordersDoNotSurroundFooter/>
  <w:proofState w:spelling="clean"/>
  <w:doNotTrackFormatting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F3C"/>
    <w:rsid w:val="00004F1C"/>
    <w:rsid w:val="00070635"/>
    <w:rsid w:val="000D55E1"/>
    <w:rsid w:val="00106F46"/>
    <w:rsid w:val="00167875"/>
    <w:rsid w:val="00171CBD"/>
    <w:rsid w:val="001A0548"/>
    <w:rsid w:val="001A73B8"/>
    <w:rsid w:val="002140CA"/>
    <w:rsid w:val="00245067"/>
    <w:rsid w:val="003366F5"/>
    <w:rsid w:val="00361884"/>
    <w:rsid w:val="00361C5C"/>
    <w:rsid w:val="00397FB4"/>
    <w:rsid w:val="003B2533"/>
    <w:rsid w:val="00422181"/>
    <w:rsid w:val="00440931"/>
    <w:rsid w:val="004834C9"/>
    <w:rsid w:val="005156A5"/>
    <w:rsid w:val="00520766"/>
    <w:rsid w:val="00541F3C"/>
    <w:rsid w:val="005453EF"/>
    <w:rsid w:val="005F2252"/>
    <w:rsid w:val="00602DEC"/>
    <w:rsid w:val="00623285"/>
    <w:rsid w:val="00636E8E"/>
    <w:rsid w:val="00683736"/>
    <w:rsid w:val="00687204"/>
    <w:rsid w:val="00727FA4"/>
    <w:rsid w:val="007A4A27"/>
    <w:rsid w:val="0081264A"/>
    <w:rsid w:val="00814210"/>
    <w:rsid w:val="00857478"/>
    <w:rsid w:val="008D08F3"/>
    <w:rsid w:val="00914C81"/>
    <w:rsid w:val="009226BD"/>
    <w:rsid w:val="00957A82"/>
    <w:rsid w:val="0097279D"/>
    <w:rsid w:val="00986BCB"/>
    <w:rsid w:val="009E4E3D"/>
    <w:rsid w:val="00AB0EFD"/>
    <w:rsid w:val="00B1788E"/>
    <w:rsid w:val="00B62E06"/>
    <w:rsid w:val="00B713F2"/>
    <w:rsid w:val="00BD30A2"/>
    <w:rsid w:val="00C16498"/>
    <w:rsid w:val="00C422BD"/>
    <w:rsid w:val="00CD59DE"/>
    <w:rsid w:val="00D24395"/>
    <w:rsid w:val="00D631CB"/>
    <w:rsid w:val="00DC4B8F"/>
    <w:rsid w:val="00E20E06"/>
    <w:rsid w:val="00E53485"/>
    <w:rsid w:val="00E54A30"/>
    <w:rsid w:val="00EF0453"/>
    <w:rsid w:val="00FB2363"/>
    <w:rsid w:val="00FB31A1"/>
    <w:rsid w:val="00FB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,"/>
  <w:listSeparator w:val=","/>
  <w14:docId w14:val="5D38E87E"/>
  <w15:docId w15:val="{4B4E7644-2910-4949-9AF5-148D64C0B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Smart Link" w:semiHidden="1" w:uiPriority="99" w:unhideWhenUsed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qFormat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070635"/>
    <w:rPr>
      <w:color w:val="605E5C"/>
      <w:shd w:val="clear" w:color="auto" w:fill="E1DFDD"/>
    </w:rPr>
  </w:style>
  <w:style w:type="paragraph" w:styleId="Revision">
    <w:name w:val="Revision"/>
    <w:hidden/>
    <w:rsid w:val="00106F46"/>
    <w:rPr>
      <w:rFonts w:eastAsia="DengXi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8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T25-SG17-250408-TD-WP2-0047/e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ITU-T/workprog/wp_item.aspx?isn=22265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tu.int/ITU-T/workprog/wp_item.aspx?isn=2226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-isohara@kddi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523</Words>
  <Characters>2983</Characters>
  <Application>Microsoft Office Word</Application>
  <DocSecurity>4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LS/i on initiation of new work item ITU-T Y.FMSC-LN “Fixed, mobile and satellite convergence – Lightweight network for IMT-2020 networks and beyond” [from ITU-T SG13]</vt:lpstr>
    </vt:vector>
  </TitlesOfParts>
  <Manager>ITU-T</Manager>
  <Company>International Telecommunication Union (ITU)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establishment of a new work item of draft Recommendation ITU-T X.uc-zt-5g: Security threats associated with use cases for applying zero trust to IMT-2020 private network deployments</dc:title>
  <dc:subject/>
  <dc:creator>ITU-T Study Group 17</dc:creator>
  <cp:keywords>All/17</cp:keywords>
  <dc:description>SG17-LS47  For: Geneva, 8-17 April 2025_x000d_Document date: _x000d_Saved by ITU51017905 at 19:39:28 on 22/04/2025</dc:description>
  <cp:lastModifiedBy>Mirko</cp:lastModifiedBy>
  <cp:revision>2</cp:revision>
  <dcterms:created xsi:type="dcterms:W3CDTF">2025-05-01T15:20:00Z</dcterms:created>
  <dcterms:modified xsi:type="dcterms:W3CDTF">2025-05-01T15:20:00Z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SG17-LS47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2/17</vt:lpwstr>
  </property>
  <property fmtid="{D5CDD505-2E9C-101B-9397-08002B2CF9AE}" pid="6" name="Docdest">
    <vt:lpwstr>Geneva, 8-17 April 2025</vt:lpwstr>
  </property>
  <property fmtid="{D5CDD505-2E9C-101B-9397-08002B2CF9AE}" pid="7" name="Docauthor">
    <vt:lpwstr>ITU-T Study Group 17</vt:lpwstr>
  </property>
</Properties>
</file>